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945693" w:rsidP="00302581">
      <w:pPr>
        <w:tabs>
          <w:tab w:val="left" w:pos="5940"/>
        </w:tabs>
        <w:rPr>
          <w:rFonts w:cs="B Nazanin"/>
        </w:rPr>
      </w:pPr>
      <w:bookmarkStart w:id="0" w:name="_GoBack"/>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64689102" wp14:editId="1A8FE1F4">
            <wp:simplePos x="0" y="0"/>
            <wp:positionH relativeFrom="column">
              <wp:posOffset>-361950</wp:posOffset>
            </wp:positionH>
            <wp:positionV relativeFrom="paragraph">
              <wp:posOffset>-409575</wp:posOffset>
            </wp:positionV>
            <wp:extent cx="1552575" cy="1152525"/>
            <wp:effectExtent l="0" t="0" r="9525" b="9525"/>
            <wp:wrapThrough wrapText="bothSides">
              <wp:wrapPolygon edited="0">
                <wp:start x="0" y="0"/>
                <wp:lineTo x="0" y="21421"/>
                <wp:lineTo x="21467" y="21421"/>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D6860">
        <w:rPr>
          <w:rFonts w:cs="B Nazanin"/>
          <w:noProof/>
        </w:rPr>
        <w:drawing>
          <wp:anchor distT="0" distB="0" distL="114300" distR="114300" simplePos="0" relativeHeight="251658240" behindDoc="1" locked="0" layoutInCell="1" allowOverlap="1" wp14:anchorId="402A0B56" wp14:editId="2801B424">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810DFF"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945693">
      <w:pPr>
        <w:rPr>
          <w:rFonts w:ascii="NotoNaskhArabicUI" w:eastAsia="NotoNaskhArabicUI" w:hAnsi="NotoNaskhArabicUI" w:cs="Times New Roman"/>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810DFF">
        <w:rPr>
          <w:rFonts w:ascii="NotoNaskhArabicUI" w:eastAsia="NotoNaskhArabicUI" w:hAnsi="NotoNaskhArabicUI" w:cs="B Nazanin" w:hint="cs"/>
          <w:bCs/>
          <w:color w:val="000000"/>
          <w:sz w:val="36"/>
          <w:szCs w:val="36"/>
          <w:rtl/>
        </w:rPr>
        <w:t xml:space="preserve">          </w:t>
      </w:r>
      <w:r w:rsidR="00945693">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45693">
        <w:rPr>
          <w:rFonts w:ascii="NotoNaskhArabicUI" w:eastAsia="NotoNaskhArabicUI" w:hAnsi="NotoNaskhArabicUI" w:cs="Times New Roman" w:hint="cs"/>
          <w:bCs/>
          <w:color w:val="000000"/>
          <w:sz w:val="36"/>
          <w:szCs w:val="36"/>
          <w:rtl/>
        </w:rPr>
        <w:t xml:space="preserve">" </w:t>
      </w:r>
      <w:r w:rsidR="00945693" w:rsidRPr="00945693">
        <w:rPr>
          <w:rFonts w:ascii="NotoNaskhArabicUI" w:eastAsia="NotoNaskhArabicUI" w:hAnsi="NotoNaskhArabicUI" w:cs="B Nazanin" w:hint="cs"/>
          <w:bCs/>
          <w:color w:val="000000"/>
          <w:sz w:val="36"/>
          <w:szCs w:val="36"/>
          <w:rtl/>
        </w:rPr>
        <w:t>علوم کامپیوتر</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810DFF" w:rsidP="00955282">
      <w:pPr>
        <w:rPr>
          <w:rFonts w:ascii="Tinos" w:eastAsia="Tinos" w:hAnsi="Tinos" w:cs="B Nazanin"/>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color w:val="000000"/>
          <w:sz w:val="36"/>
          <w:szCs w:val="36"/>
          <w:rtl/>
        </w:rPr>
      </w:pPr>
    </w:p>
    <w:p w:rsidR="0030384D" w:rsidRDefault="0030384D" w:rsidP="00955282">
      <w:pPr>
        <w:rPr>
          <w:rFonts w:ascii="Tinos" w:eastAsia="Tinos" w:hAnsi="Tinos" w:cs="B Nazanin"/>
          <w:color w:val="000000"/>
          <w:sz w:val="36"/>
          <w:szCs w:val="36"/>
          <w:rtl/>
        </w:rPr>
      </w:pPr>
    </w:p>
    <w:p w:rsidR="0030384D" w:rsidRDefault="0030384D" w:rsidP="00955282">
      <w:pPr>
        <w:rPr>
          <w:rFonts w:ascii="Tinos" w:eastAsia="Tinos" w:hAnsi="Tinos" w:cs="B Nazanin"/>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810DFF"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برگزاري 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810DFF"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دانشجویان دانشگاه که فرم عضویت انجمن علمی مربوطه را در سامانه 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810DFF" w:rsidP="00955282">
      <w:pPr>
        <w:rPr>
          <w:rFonts w:ascii="Arial" w:eastAsia="Arial" w:hAnsi="Arial" w:cs="B Nazanin"/>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810DFF" w:rsidP="00955282">
      <w:pPr>
        <w:rPr>
          <w:rFonts w:ascii="Arimo" w:eastAsia="Arimo" w:hAnsi="Arimo" w:cs="B Nazanin"/>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810DFF" w:rsidP="00955282">
      <w:pPr>
        <w:rPr>
          <w:rFonts w:ascii="NotoNaskhArabicUI" w:eastAsia="NotoNaskhArabicUI" w:hAnsi="NotoNaskhArabicUI" w:cs="B Nazanin"/>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الف: مجمع عمومی:</w:t>
      </w:r>
    </w:p>
    <w:p w:rsidR="00023932" w:rsidRPr="00955282" w:rsidRDefault="00810DF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با حضور يا اجازه کتبي نمايندگي دو سوم اعضاي فعال 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در صورتي که در دعوت نخست مجمع عمومي رسميت نيافت، جلسه دوم با 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روز قبل از تشکيل مجمع عمومي به اطلاع اعضا برسد</w:t>
      </w:r>
      <w:r w:rsidRPr="00955282">
        <w:rPr>
          <w:rFonts w:ascii="Arimo" w:eastAsia="Arimo" w:hAnsi="Arimo" w:cs="B Nazanin"/>
          <w:color w:val="000000"/>
          <w:sz w:val="36"/>
          <w:szCs w:val="36"/>
        </w:rPr>
        <w:t>.</w:t>
      </w:r>
    </w:p>
    <w:p w:rsidR="0030384D"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تصويب آئين نامه اجرايي و 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color w:val="000000"/>
          <w:sz w:val="36"/>
          <w:szCs w:val="36"/>
          <w:rtl/>
        </w:rPr>
      </w:pPr>
    </w:p>
    <w:p w:rsidR="0030384D" w:rsidRDefault="0030384D" w:rsidP="00955282">
      <w:pPr>
        <w:rPr>
          <w:rFonts w:ascii="Arimo" w:eastAsia="Arimo" w:hAnsi="Arimo" w:cs="B Nazanin"/>
          <w:color w:val="000000"/>
          <w:sz w:val="36"/>
          <w:szCs w:val="36"/>
          <w:rtl/>
        </w:rPr>
      </w:pPr>
    </w:p>
    <w:p w:rsidR="00023932" w:rsidRPr="00955282" w:rsidRDefault="00810DFF"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810DF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شرح وظایف و بر 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انجمن مي تواند گروهها و کميته هاي زير را تشکيل دهد که براساس 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 xml:space="preserve">کمیته نشریه: این کمیته با استفاده از کار تیمی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7کمیته 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altName w:val="Times New Roman"/>
    <w:charset w:val="00"/>
    <w:family w:val="auto"/>
    <w:pitch w:val="default"/>
  </w:font>
  <w:font w:name="Tino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3737"/>
    <w:rsid w:val="00810DFF"/>
    <w:rsid w:val="00945693"/>
    <w:rsid w:val="00955282"/>
    <w:rsid w:val="00977400"/>
    <w:rsid w:val="00A24FB3"/>
    <w:rsid w:val="00A25606"/>
    <w:rsid w:val="00A31E3D"/>
    <w:rsid w:val="00A9620D"/>
    <w:rsid w:val="00AB771B"/>
    <w:rsid w:val="00DA6C76"/>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484A-3F96-4A31-AD3A-F94A064A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2020-02-09T08:02:00Z</dcterms:created>
  <dcterms:modified xsi:type="dcterms:W3CDTF">2020-02-09T08:02:00Z</dcterms:modified>
</cp:coreProperties>
</file>